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jc w:val="center"/>
      </w:pPr>
      <w:r w:rsidRPr="00000000" w:rsidR="00000000" w:rsidDel="00000000">
        <w:rPr>
          <w:rFonts w:cs="Droid Serif" w:hAnsi="Droid Serif" w:eastAsia="Droid Serif" w:ascii="Droid Serif"/>
          <w:b w:val="1"/>
          <w:sz w:val="28"/>
          <w:rtl w:val="0"/>
        </w:rPr>
        <w:t xml:space="preserve">How to Auto-Generate WMO Documentation </w:t>
        <w:br w:type="textWrapping"/>
        <w:t xml:space="preserve">from Enterprise Architect (EA)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numPr>
          <w:ilvl w:val="0"/>
          <w:numId w:val="1"/>
        </w:numPr>
        <w:spacing w:lineRule="auto" w:after="200"/>
        <w:ind w:left="72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Open the data model in EA.</w:t>
      </w:r>
    </w:p>
    <w:p w:rsidP="00000000" w:rsidRPr="00000000" w:rsidR="00000000" w:rsidDel="00000000" w:rsidRDefault="00000000">
      <w:pPr>
        <w:numPr>
          <w:ilvl w:val="0"/>
          <w:numId w:val="1"/>
        </w:numPr>
        <w:spacing w:lineRule="auto" w:after="200"/>
        <w:ind w:left="72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Select Project -&gt; Documentation -&gt; Document Template Designer</w:t>
      </w:r>
    </w:p>
    <w:p w:rsidP="00000000" w:rsidRPr="00000000" w:rsidR="00000000" w:rsidDel="00000000" w:rsidRDefault="00000000">
      <w:pPr>
        <w:numPr>
          <w:ilvl w:val="0"/>
          <w:numId w:val="1"/>
        </w:numPr>
        <w:spacing w:lineRule="auto" w:after="200"/>
        <w:ind w:left="72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Select the “New Template” button.  (It looks a lot like the “New Project” button.)</w:t>
      </w:r>
    </w:p>
    <w:p w:rsidP="00000000" w:rsidRPr="00000000" w:rsidR="00000000" w:rsidDel="00000000" w:rsidRDefault="00000000">
      <w:pPr>
        <w:numPr>
          <w:ilvl w:val="0"/>
          <w:numId w:val="1"/>
        </w:numPr>
        <w:spacing w:lineRule="auto" w:after="200"/>
        <w:ind w:left="72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Name the template and use “None” for “Copy Template.”</w:t>
      </w:r>
    </w:p>
    <w:p w:rsidP="00000000" w:rsidRPr="00000000" w:rsidR="00000000" w:rsidDel="00000000" w:rsidRDefault="00000000">
      <w:pPr>
        <w:numPr>
          <w:ilvl w:val="0"/>
          <w:numId w:val="1"/>
        </w:numPr>
        <w:spacing w:lineRule="auto" w:after="200"/>
        <w:ind w:left="72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Right click within the blank template area and select File -&gt; Import…  Navigate to the appropriate directory and select the template file (EADocTemplate_WMO306_TableOption.rtf).</w:t>
      </w:r>
    </w:p>
    <w:p w:rsidP="00000000" w:rsidRPr="00000000" w:rsidR="00000000" w:rsidDel="00000000" w:rsidRDefault="00000000">
      <w:pPr>
        <w:numPr>
          <w:ilvl w:val="0"/>
          <w:numId w:val="1"/>
        </w:numPr>
        <w:spacing w:lineRule="auto" w:after="200"/>
        <w:ind w:left="72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Use the “...” icon at the top of the Template Designer to select the appropriate output file.</w:t>
      </w:r>
    </w:p>
    <w:p w:rsidP="00000000" w:rsidRPr="00000000" w:rsidR="00000000" w:rsidDel="00000000" w:rsidRDefault="00000000">
      <w:pPr>
        <w:numPr>
          <w:ilvl w:val="0"/>
          <w:numId w:val="1"/>
        </w:numPr>
        <w:spacing w:lineRule="auto" w:after="200"/>
        <w:ind w:left="72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In the Project Browser, select the desired Package Element.  In the WMO models, we have labeled them as “&lt;&lt;Leaf&gt;&gt;.”</w:t>
      </w:r>
    </w:p>
    <w:p w:rsidP="00000000" w:rsidRPr="00000000" w:rsidR="00000000" w:rsidDel="00000000" w:rsidRDefault="00000000">
      <w:pPr>
        <w:numPr>
          <w:ilvl w:val="0"/>
          <w:numId w:val="1"/>
        </w:numPr>
        <w:spacing w:lineRule="auto" w:after="200"/>
        <w:ind w:left="72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Use the “Generate the Document” icon and “View the Document” icons near the top of the Template Designer.</w:t>
      </w:r>
    </w:p>
    <w:p w:rsidP="00000000" w:rsidRPr="00000000" w:rsidR="00000000" w:rsidDel="00000000" w:rsidRDefault="00000000">
      <w:pPr>
        <w:numPr>
          <w:ilvl w:val="0"/>
          <w:numId w:val="1"/>
        </w:numPr>
        <w:spacing w:lineRule="auto" w:after="200"/>
        <w:ind w:left="72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Repeat steps 6-8 for the various model leaves.</w:t>
      </w:r>
    </w:p>
    <w:p w:rsidP="00000000" w:rsidRPr="00000000" w:rsidR="00000000" w:rsidDel="00000000" w:rsidRDefault="00000000">
      <w:pPr>
        <w:numPr>
          <w:ilvl w:val="0"/>
          <w:numId w:val="1"/>
        </w:numPr>
        <w:spacing w:lineRule="auto" w:after="200"/>
        <w:ind w:left="72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  The following clean-up is required:</w:t>
      </w:r>
    </w:p>
    <w:p w:rsidP="00000000" w:rsidRPr="00000000" w:rsidR="00000000" w:rsidDel="00000000" w:rsidRDefault="00000000">
      <w:pPr>
        <w:numPr>
          <w:ilvl w:val="1"/>
          <w:numId w:val="1"/>
        </w:numPr>
        <w:spacing w:lineRule="auto" w:after="200"/>
        <w:ind w:left="144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Collapse extra spaces between paragraphs.  MS Word can readily do this, using the ^p code within the Replace… dialog.</w:t>
      </w:r>
    </w:p>
    <w:p w:rsidP="00000000" w:rsidRPr="00000000" w:rsidR="00000000" w:rsidDel="00000000" w:rsidRDefault="00000000">
      <w:pPr>
        <w:numPr>
          <w:ilvl w:val="1"/>
          <w:numId w:val="1"/>
        </w:numPr>
        <w:spacing w:lineRule="auto" w:after="200"/>
        <w:ind w:left="144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Remove missing data type information from enumerations.  MS Word can readily do this by replacing the string “Type:  .” with null.</w:t>
      </w:r>
    </w:p>
    <w:p w:rsidP="00000000" w:rsidRPr="00000000" w:rsidR="00000000" w:rsidDel="00000000" w:rsidRDefault="00000000">
      <w:pPr>
        <w:numPr>
          <w:ilvl w:val="1"/>
          <w:numId w:val="1"/>
        </w:numPr>
        <w:spacing w:lineRule="auto" w:after="200"/>
        <w:ind w:left="1440" w:hanging="359"/>
        <w:rPr>
          <w:rFonts w:cs="Droid Serif" w:hAnsi="Droid Serif" w:eastAsia="Droid Serif" w:ascii="Droid Serif"/>
          <w:sz w:val="24"/>
          <w:u w:val="none"/>
        </w:rPr>
      </w:pPr>
      <w:r w:rsidRPr="00000000" w:rsidR="00000000" w:rsidDel="00000000">
        <w:rPr>
          <w:rFonts w:cs="Droid Serif" w:hAnsi="Droid Serif" w:eastAsia="Droid Serif" w:ascii="Droid Serif"/>
          <w:sz w:val="24"/>
          <w:rtl w:val="0"/>
        </w:rPr>
        <w:t xml:space="preserve">Both EA and MS Word can auto-generate paragraph numbers.  I never found a good way to copy them from EA into MS Word.</w:t>
      </w:r>
    </w:p>
    <w:p w:rsidP="00000000" w:rsidRPr="00000000" w:rsidR="00000000" w:rsidDel="00000000" w:rsidRDefault="00000000">
      <w:pPr>
        <w:spacing w:lineRule="auto" w:after="200"/>
        <w:contextualSpacing w:val="0"/>
      </w:pPr>
      <w:r w:rsidRPr="00000000" w:rsidR="00000000" w:rsidDel="00000000">
        <w:rPr>
          <w:rFonts w:cs="Droid Serif" w:hAnsi="Droid Serif" w:eastAsia="Droid Serif" w:ascii="Droid Serif"/>
          <w:sz w:val="24"/>
          <w:rtl w:val="0"/>
        </w:rPr>
        <w:t xml:space="preserve">One might develop a script to process the RTF codes and fix everything described in 10.  It’s not clear that it would be worth the time.  10.a. and 10.b. can both be readily implemented in MS Word macros.</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 w:name="Droid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AutoGenerate WMO Docs from EA.docx</dc:title>
</cp:coreProperties>
</file>